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EE" w:rsidRDefault="00EB3CEE" w:rsidP="00215980">
      <w:pPr>
        <w:jc w:val="center"/>
        <w:rPr>
          <w:rFonts w:ascii="Britannic Bold" w:hAnsi="Britannic Bold"/>
          <w:color w:val="00B050"/>
          <w:sz w:val="44"/>
          <w:szCs w:val="44"/>
        </w:rPr>
      </w:pPr>
    </w:p>
    <w:p w:rsidR="00215980" w:rsidRPr="00215980" w:rsidRDefault="00215980" w:rsidP="00215980">
      <w:pPr>
        <w:jc w:val="center"/>
        <w:rPr>
          <w:rFonts w:ascii="Britannic Bold" w:hAnsi="Britannic Bold"/>
          <w:color w:val="00B050"/>
          <w:sz w:val="44"/>
          <w:szCs w:val="44"/>
        </w:rPr>
      </w:pPr>
      <w:r w:rsidRPr="00215980">
        <w:rPr>
          <w:rFonts w:ascii="Britannic Bold" w:hAnsi="Britannic Bold"/>
          <w:color w:val="00B050"/>
          <w:sz w:val="44"/>
          <w:szCs w:val="44"/>
        </w:rPr>
        <w:t>Acceptable</w:t>
      </w:r>
    </w:p>
    <w:p w:rsidR="007B4391" w:rsidRPr="00773ACD" w:rsidRDefault="00215980" w:rsidP="00215980">
      <w:pPr>
        <w:spacing w:after="0"/>
        <w:rPr>
          <w:rFonts w:ascii="Britannic Bold" w:hAnsi="Britannic Bold"/>
          <w:color w:val="92D050"/>
          <w:sz w:val="32"/>
          <w:szCs w:val="32"/>
        </w:rPr>
      </w:pPr>
      <w:r w:rsidRPr="00773ACD">
        <w:rPr>
          <w:rFonts w:ascii="Britannic Bold" w:hAnsi="Britannic Bold"/>
          <w:color w:val="92D050"/>
          <w:sz w:val="32"/>
          <w:szCs w:val="32"/>
        </w:rPr>
        <w:t>Paper</w:t>
      </w:r>
    </w:p>
    <w:p w:rsidR="00215980" w:rsidRPr="00773ACD" w:rsidRDefault="00215980"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Newspapers (with inserts)</w:t>
      </w:r>
    </w:p>
    <w:p w:rsidR="00215980"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Magazines &amp; Catalogs</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Junk mail</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Cardboard &amp; paperboard boxes (includes cereal &amp; frozen food boxes)</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Corrugated cardboard</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Computer printouts</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Colored paper</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Cardstock</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 xml:space="preserve">Office paper </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Envelopes</w:t>
      </w:r>
    </w:p>
    <w:p w:rsidR="007D3C64" w:rsidRPr="00773ACD" w:rsidRDefault="007D3C64"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Brown paper bags</w:t>
      </w:r>
    </w:p>
    <w:p w:rsidR="007D3C64" w:rsidRPr="00773ACD" w:rsidRDefault="00E73AF1"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Books (includes paperbacks, textbooks &amp; hardbacks</w:t>
      </w:r>
    </w:p>
    <w:p w:rsidR="00E73AF1" w:rsidRPr="00773ACD" w:rsidRDefault="00E73AF1" w:rsidP="00215980">
      <w:pPr>
        <w:pStyle w:val="ListParagraph"/>
        <w:numPr>
          <w:ilvl w:val="0"/>
          <w:numId w:val="2"/>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Wrapping paper</w:t>
      </w:r>
    </w:p>
    <w:p w:rsidR="00FA4F56" w:rsidRDefault="00FA4F56" w:rsidP="00E73AF1">
      <w:pPr>
        <w:spacing w:after="0"/>
        <w:rPr>
          <w:rFonts w:ascii="Britannic Bold" w:hAnsi="Britannic Bold"/>
          <w:color w:val="0F243E" w:themeColor="text2" w:themeShade="80"/>
          <w:sz w:val="32"/>
          <w:szCs w:val="32"/>
        </w:rPr>
      </w:pPr>
    </w:p>
    <w:p w:rsidR="00E73AF1" w:rsidRPr="00773ACD" w:rsidRDefault="00E73AF1" w:rsidP="00E73AF1">
      <w:pPr>
        <w:spacing w:after="0"/>
        <w:rPr>
          <w:rFonts w:ascii="Britannic Bold" w:hAnsi="Britannic Bold"/>
          <w:color w:val="92D050"/>
          <w:sz w:val="32"/>
          <w:szCs w:val="32"/>
        </w:rPr>
      </w:pPr>
      <w:r w:rsidRPr="00773ACD">
        <w:rPr>
          <w:rFonts w:ascii="Britannic Bold" w:hAnsi="Britannic Bold"/>
          <w:color w:val="92D050"/>
          <w:sz w:val="32"/>
          <w:szCs w:val="32"/>
        </w:rPr>
        <w:t>Non-Paper</w:t>
      </w:r>
    </w:p>
    <w:p w:rsidR="00E73AF1" w:rsidRPr="00773ACD" w:rsidRDefault="00E73AF1"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#1-- #7 Plastic containers (rinse clean)</w:t>
      </w:r>
    </w:p>
    <w:p w:rsidR="00E73AF1" w:rsidRPr="00773ACD" w:rsidRDefault="00E73AF1"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Aluminum food &amp; beverage containers (rinse clean)</w:t>
      </w:r>
    </w:p>
    <w:p w:rsidR="00E73AF1" w:rsidRPr="00773ACD" w:rsidRDefault="00E73AF1"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Steel/tin cans (includes soup &amp; vegetable cans), (rinse clean)</w:t>
      </w:r>
    </w:p>
    <w:p w:rsidR="00E73AF1" w:rsidRPr="00773ACD" w:rsidRDefault="00E73AF1"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Aseptic/gable top milk &amp; juice cartons (rinse clean)</w:t>
      </w:r>
    </w:p>
    <w:p w:rsidR="00E73AF1" w:rsidRPr="00773ACD" w:rsidRDefault="00E73AF1"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 xml:space="preserve">Aluminum foil </w:t>
      </w:r>
    </w:p>
    <w:p w:rsidR="00E73AF1" w:rsidRPr="00773ACD" w:rsidRDefault="00E73AF1"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Aluminum pie pans</w:t>
      </w:r>
    </w:p>
    <w:p w:rsidR="00E73AF1" w:rsidRPr="00773ACD" w:rsidRDefault="00E73AF1"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Glass containers</w:t>
      </w:r>
      <w:r w:rsidR="00FA4F56" w:rsidRPr="00773ACD">
        <w:rPr>
          <w:rFonts w:ascii="Baskerville Old Face" w:hAnsi="Baskerville Old Face"/>
          <w:color w:val="00B050"/>
          <w:sz w:val="28"/>
          <w:szCs w:val="28"/>
        </w:rPr>
        <w:t xml:space="preserve"> (includes jars &amp; bottles)</w:t>
      </w:r>
    </w:p>
    <w:p w:rsidR="00FA4F56" w:rsidRPr="00773ACD" w:rsidRDefault="00FA4F56" w:rsidP="00E73AF1">
      <w:pPr>
        <w:pStyle w:val="ListParagraph"/>
        <w:numPr>
          <w:ilvl w:val="0"/>
          <w:numId w:val="3"/>
        </w:numPr>
        <w:spacing w:after="0"/>
        <w:rPr>
          <w:rFonts w:ascii="Baskerville Old Face" w:hAnsi="Baskerville Old Face"/>
          <w:color w:val="00B050"/>
          <w:sz w:val="28"/>
          <w:szCs w:val="28"/>
        </w:rPr>
      </w:pPr>
      <w:r w:rsidRPr="00773ACD">
        <w:rPr>
          <w:rFonts w:ascii="Baskerville Old Face" w:hAnsi="Baskerville Old Face"/>
          <w:color w:val="00B050"/>
          <w:sz w:val="28"/>
          <w:szCs w:val="28"/>
        </w:rPr>
        <w:t>Aerosol cans (empty)</w:t>
      </w:r>
    </w:p>
    <w:p w:rsidR="00FA4F56" w:rsidRDefault="00FA4F56" w:rsidP="00FA4F56">
      <w:pPr>
        <w:spacing w:after="0"/>
        <w:rPr>
          <w:rFonts w:ascii="Baskerville Old Face" w:hAnsi="Baskerville Old Face"/>
          <w:color w:val="365F91" w:themeColor="accent1" w:themeShade="BF"/>
          <w:sz w:val="28"/>
          <w:szCs w:val="28"/>
        </w:rPr>
      </w:pPr>
    </w:p>
    <w:p w:rsidR="00FA4F56" w:rsidRDefault="00FA4F56" w:rsidP="00FA4F56">
      <w:pPr>
        <w:spacing w:after="0"/>
        <w:rPr>
          <w:rFonts w:ascii="Baskerville Old Face" w:hAnsi="Baskerville Old Face"/>
          <w:color w:val="365F91" w:themeColor="accent1" w:themeShade="BF"/>
          <w:sz w:val="28"/>
          <w:szCs w:val="28"/>
        </w:rPr>
      </w:pPr>
    </w:p>
    <w:p w:rsidR="00FA4F56" w:rsidRDefault="00FA4F56" w:rsidP="00FA4F56">
      <w:pPr>
        <w:spacing w:after="0"/>
        <w:rPr>
          <w:rFonts w:ascii="Baskerville Old Face" w:hAnsi="Baskerville Old Face"/>
          <w:color w:val="365F91" w:themeColor="accent1" w:themeShade="BF"/>
          <w:sz w:val="28"/>
          <w:szCs w:val="28"/>
        </w:rPr>
      </w:pPr>
    </w:p>
    <w:p w:rsidR="00EB3CEE" w:rsidRDefault="00EB3CEE" w:rsidP="00EB3CEE">
      <w:pPr>
        <w:spacing w:after="0"/>
        <w:jc w:val="center"/>
        <w:rPr>
          <w:rFonts w:ascii="Britannic Bold" w:hAnsi="Britannic Bold"/>
          <w:color w:val="17365D" w:themeColor="text2" w:themeShade="BF"/>
          <w:sz w:val="32"/>
          <w:szCs w:val="32"/>
        </w:rPr>
      </w:pPr>
    </w:p>
    <w:p w:rsidR="00FA4F56" w:rsidRPr="00FA4F56" w:rsidRDefault="00FA4F56" w:rsidP="00EB3CEE">
      <w:pPr>
        <w:spacing w:after="0"/>
        <w:jc w:val="center"/>
        <w:rPr>
          <w:rFonts w:ascii="Britannic Bold" w:hAnsi="Britannic Bold"/>
          <w:color w:val="C00000"/>
          <w:sz w:val="44"/>
          <w:szCs w:val="44"/>
        </w:rPr>
      </w:pPr>
      <w:r>
        <w:rPr>
          <w:rFonts w:ascii="Britannic Bold" w:hAnsi="Britannic Bold"/>
          <w:color w:val="C00000"/>
          <w:sz w:val="44"/>
          <w:szCs w:val="44"/>
        </w:rPr>
        <w:t>Not Acceptable</w:t>
      </w:r>
    </w:p>
    <w:p w:rsidR="00FA4F56" w:rsidRDefault="00FA4F56" w:rsidP="00FA4F56">
      <w:pPr>
        <w:rPr>
          <w:rFonts w:ascii="Britannic Bold" w:hAnsi="Britannic Bold"/>
          <w:color w:val="17365D" w:themeColor="text2" w:themeShade="BF"/>
          <w:sz w:val="32"/>
          <w:szCs w:val="32"/>
        </w:rPr>
      </w:pPr>
    </w:p>
    <w:p w:rsidR="00FA4F56" w:rsidRDefault="00487FBF"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Styrofoam (cups, plates, bowls, foam packing material)</w:t>
      </w:r>
    </w:p>
    <w:p w:rsidR="00487FBF" w:rsidRDefault="00487FBF"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Materials contaminated with food/grease</w:t>
      </w:r>
    </w:p>
    <w:p w:rsidR="00487FBF" w:rsidRDefault="00487FBF"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Used paper towels, tissues, paper plates &amp; cups</w:t>
      </w:r>
    </w:p>
    <w:p w:rsidR="00487FBF" w:rsidRDefault="00487FBF"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Metallic wrapping paper</w:t>
      </w:r>
    </w:p>
    <w:p w:rsidR="00487FBF" w:rsidRDefault="00487FBF"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Wax paper</w:t>
      </w:r>
    </w:p>
    <w:p w:rsidR="00487FBF" w:rsidRDefault="00487FBF"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Laminated paper</w:t>
      </w:r>
    </w:p>
    <w:p w:rsidR="00487FBF" w:rsidRDefault="00487FBF"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Candy  &amp; food wrappers</w:t>
      </w:r>
    </w:p>
    <w:p w:rsidR="00487FBF" w:rsidRDefault="00773ACD"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Colored plastic bags</w:t>
      </w:r>
    </w:p>
    <w:p w:rsidR="00773ACD" w:rsidRDefault="00773ACD"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Loose plastic film</w:t>
      </w:r>
    </w:p>
    <w:p w:rsidR="00773ACD" w:rsidRDefault="00773ACD"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Plastic cutlery</w:t>
      </w:r>
    </w:p>
    <w:p w:rsidR="00773ACD" w:rsidRDefault="00773ACD" w:rsidP="00487FBF">
      <w:pPr>
        <w:pStyle w:val="ListParagraph"/>
        <w:numPr>
          <w:ilvl w:val="0"/>
          <w:numId w:val="7"/>
        </w:numPr>
        <w:rPr>
          <w:rFonts w:ascii="Baskerville Old Face" w:hAnsi="Baskerville Old Face"/>
          <w:color w:val="C0504D" w:themeColor="accent2"/>
          <w:sz w:val="28"/>
          <w:szCs w:val="28"/>
        </w:rPr>
      </w:pPr>
      <w:r>
        <w:rPr>
          <w:rFonts w:ascii="Baskerville Old Face" w:hAnsi="Baskerville Old Face"/>
          <w:color w:val="C0504D" w:themeColor="accent2"/>
          <w:sz w:val="28"/>
          <w:szCs w:val="28"/>
        </w:rPr>
        <w:t>Non-container glass (cookware, glass plates)</w:t>
      </w:r>
    </w:p>
    <w:p w:rsidR="00773ACD" w:rsidRDefault="00773ACD" w:rsidP="00773ACD">
      <w:pPr>
        <w:ind w:left="360"/>
        <w:rPr>
          <w:rFonts w:ascii="Baskerville Old Face" w:hAnsi="Baskerville Old Face"/>
          <w:color w:val="C0504D" w:themeColor="accent2"/>
          <w:sz w:val="28"/>
          <w:szCs w:val="28"/>
        </w:rPr>
      </w:pPr>
    </w:p>
    <w:p w:rsidR="00773ACD" w:rsidRDefault="00B67CEE" w:rsidP="00773ACD">
      <w:pPr>
        <w:ind w:left="360"/>
        <w:rPr>
          <w:rFonts w:ascii="Britannic Bold" w:hAnsi="Britannic Bold"/>
          <w:color w:val="0F243E" w:themeColor="text2" w:themeShade="80"/>
          <w:sz w:val="32"/>
          <w:szCs w:val="32"/>
        </w:rPr>
      </w:pPr>
      <w:r>
        <w:rPr>
          <w:rFonts w:ascii="Britannic Bold" w:hAnsi="Britannic Bold"/>
          <w:color w:val="0F243E" w:themeColor="text2" w:themeShade="80"/>
          <w:sz w:val="32"/>
          <w:szCs w:val="32"/>
        </w:rPr>
        <w:t>Where do we put the acceptable recyclables?</w:t>
      </w:r>
    </w:p>
    <w:p w:rsidR="00B67CEE" w:rsidRPr="00B67CEE" w:rsidRDefault="00B67CEE" w:rsidP="00773ACD">
      <w:pPr>
        <w:ind w:left="360"/>
        <w:rPr>
          <w:rFonts w:ascii="Baskerville Old Face" w:hAnsi="Baskerville Old Face"/>
          <w:color w:val="365F91" w:themeColor="accent1" w:themeShade="BF"/>
          <w:sz w:val="28"/>
          <w:szCs w:val="28"/>
        </w:rPr>
      </w:pPr>
      <w:r>
        <w:rPr>
          <w:rFonts w:ascii="Britannic Bold" w:hAnsi="Britannic Bold"/>
          <w:color w:val="0F243E" w:themeColor="text2" w:themeShade="80"/>
          <w:sz w:val="32"/>
          <w:szCs w:val="32"/>
        </w:rPr>
        <w:tab/>
      </w:r>
      <w:r>
        <w:rPr>
          <w:rFonts w:ascii="Britannic Bold" w:hAnsi="Britannic Bold"/>
          <w:color w:val="0F243E" w:themeColor="text2" w:themeShade="80"/>
          <w:sz w:val="32"/>
          <w:szCs w:val="32"/>
        </w:rPr>
        <w:tab/>
      </w:r>
      <w:r>
        <w:rPr>
          <w:rFonts w:ascii="Baskerville Old Face" w:hAnsi="Baskerville Old Face"/>
          <w:color w:val="365F91" w:themeColor="accent1" w:themeShade="BF"/>
          <w:sz w:val="28"/>
          <w:szCs w:val="28"/>
        </w:rPr>
        <w:t>There will be two trash cans labeled “recycled items only” next to the cabinet that holds the “Lost and Found” items.  If the “recycled items only” cans are full, go to the main office and ask for a custodian to help empty them.</w:t>
      </w:r>
      <w:bookmarkStart w:id="0" w:name="_GoBack"/>
      <w:bookmarkEnd w:id="0"/>
    </w:p>
    <w:sectPr w:rsidR="00B67CEE" w:rsidRPr="00B67CEE" w:rsidSect="007B4391">
      <w:headerReference w:type="default" r:id="rId7"/>
      <w:pgSz w:w="12240" w:h="15840"/>
      <w:pgMar w:top="720" w:right="720" w:bottom="720" w:left="720" w:gutter="0"/>
      <w:cols w:num="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80" w:rsidRDefault="00FB3080" w:rsidP="00050C52">
      <w:pPr>
        <w:spacing w:after="0" w:line="240" w:lineRule="auto"/>
      </w:pPr>
      <w:r>
        <w:separator/>
      </w:r>
    </w:p>
  </w:endnote>
  <w:endnote w:type="continuationSeparator" w:id="0">
    <w:p w:rsidR="00FB3080" w:rsidRDefault="00FB3080" w:rsidP="00050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80" w:rsidRDefault="00FB3080" w:rsidP="00050C52">
      <w:pPr>
        <w:spacing w:after="0" w:line="240" w:lineRule="auto"/>
      </w:pPr>
      <w:r>
        <w:separator/>
      </w:r>
    </w:p>
  </w:footnote>
  <w:footnote w:type="continuationSeparator" w:id="0">
    <w:p w:rsidR="00FB3080" w:rsidRDefault="00FB3080" w:rsidP="00050C5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654"/>
      <w:gridCol w:w="9376"/>
    </w:tblGrid>
    <w:tr w:rsidR="00050C52">
      <w:tc>
        <w:tcPr>
          <w:tcW w:w="750" w:type="pct"/>
          <w:tcBorders>
            <w:right w:val="single" w:sz="18" w:space="0" w:color="4F81BD" w:themeColor="accent1"/>
          </w:tcBorders>
        </w:tcPr>
        <w:p w:rsidR="00050C52" w:rsidRPr="007B4391" w:rsidRDefault="00050C52">
          <w:pPr>
            <w:pStyle w:val="Header"/>
            <w:rPr>
              <w:sz w:val="40"/>
              <w:szCs w:val="40"/>
            </w:rPr>
          </w:pPr>
        </w:p>
      </w:tc>
      <w:sdt>
        <w:sdtPr>
          <w:rPr>
            <w:rFonts w:asciiTheme="majorHAnsi" w:eastAsiaTheme="majorEastAsia" w:hAnsiTheme="majorHAnsi" w:cstheme="majorBidi"/>
            <w:b/>
            <w:color w:val="0F243E" w:themeColor="text2" w:themeShade="80"/>
            <w:sz w:val="40"/>
            <w:szCs w:val="40"/>
          </w:rPr>
          <w:alias w:val="Title"/>
          <w:id w:val="77580493"/>
          <w:placeholder>
            <w:docPart w:val="FB4BE2E6505B41B1A772C324DC8676EE"/>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050C52" w:rsidRPr="00050C52" w:rsidRDefault="007D3C64" w:rsidP="007B4391">
              <w:pPr>
                <w:pStyle w:val="Header"/>
                <w:rPr>
                  <w:rFonts w:asciiTheme="majorHAnsi" w:eastAsiaTheme="majorEastAsia" w:hAnsiTheme="majorHAnsi" w:cstheme="majorBidi"/>
                  <w:color w:val="4F81BD" w:themeColor="accent1"/>
                  <w:sz w:val="32"/>
                  <w:szCs w:val="32"/>
                </w:rPr>
              </w:pPr>
              <w:r w:rsidRPr="00773ACD">
                <w:rPr>
                  <w:rFonts w:asciiTheme="majorHAnsi" w:eastAsiaTheme="majorEastAsia" w:hAnsiTheme="majorHAnsi" w:cstheme="majorBidi"/>
                  <w:b/>
                  <w:color w:val="0F243E" w:themeColor="text2" w:themeShade="80"/>
                  <w:sz w:val="40"/>
                  <w:szCs w:val="40"/>
                </w:rPr>
                <w:t>Reference guide for recyclable materials</w:t>
              </w:r>
            </w:p>
          </w:tc>
        </w:sdtContent>
      </w:sdt>
    </w:tr>
  </w:tbl>
  <w:p w:rsidR="00050C52" w:rsidRPr="00773ACD" w:rsidRDefault="007B4391" w:rsidP="007B4391">
    <w:pPr>
      <w:pStyle w:val="Header"/>
      <w:jc w:val="right"/>
      <w:rPr>
        <w:rFonts w:ascii="Baskerville Old Face" w:hAnsi="Baskerville Old Face"/>
        <w:b/>
        <w:color w:val="365F91" w:themeColor="accent1" w:themeShade="BF"/>
        <w:sz w:val="28"/>
        <w:szCs w:val="28"/>
      </w:rPr>
    </w:pPr>
    <w:r w:rsidRPr="00773ACD">
      <w:rPr>
        <w:rFonts w:ascii="Baskerville Old Face" w:hAnsi="Baskerville Old Face"/>
        <w:b/>
        <w:color w:val="365F91" w:themeColor="accent1" w:themeShade="BF"/>
        <w:sz w:val="28"/>
        <w:szCs w:val="28"/>
      </w:rPr>
      <w:t>Green Team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E0F"/>
    <w:multiLevelType w:val="hybridMultilevel"/>
    <w:tmpl w:val="9E06F0F8"/>
    <w:lvl w:ilvl="0" w:tplc="F36C3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1E3C"/>
    <w:multiLevelType w:val="hybridMultilevel"/>
    <w:tmpl w:val="1486AB4E"/>
    <w:lvl w:ilvl="0" w:tplc="F36C3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C1D73"/>
    <w:multiLevelType w:val="hybridMultilevel"/>
    <w:tmpl w:val="1C986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444F1"/>
    <w:multiLevelType w:val="hybridMultilevel"/>
    <w:tmpl w:val="36105F96"/>
    <w:lvl w:ilvl="0" w:tplc="F36C3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2020A"/>
    <w:multiLevelType w:val="hybridMultilevel"/>
    <w:tmpl w:val="C0C49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A1936"/>
    <w:multiLevelType w:val="hybridMultilevel"/>
    <w:tmpl w:val="ABEE6C80"/>
    <w:lvl w:ilvl="0" w:tplc="F36C3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E72D8"/>
    <w:multiLevelType w:val="hybridMultilevel"/>
    <w:tmpl w:val="0D164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50C52"/>
    <w:rsid w:val="00050C52"/>
    <w:rsid w:val="001238F7"/>
    <w:rsid w:val="0020568D"/>
    <w:rsid w:val="00215980"/>
    <w:rsid w:val="002E3A21"/>
    <w:rsid w:val="00417F54"/>
    <w:rsid w:val="00487FBF"/>
    <w:rsid w:val="00773ACD"/>
    <w:rsid w:val="007B4391"/>
    <w:rsid w:val="007D3C64"/>
    <w:rsid w:val="00B67CEE"/>
    <w:rsid w:val="00C224F2"/>
    <w:rsid w:val="00E209C9"/>
    <w:rsid w:val="00E73AF1"/>
    <w:rsid w:val="00EB3CEE"/>
    <w:rsid w:val="00FA4F56"/>
    <w:rsid w:val="00FB3080"/>
  </w:rsids>
  <m:mathPr>
    <m:mathFont m:val="Lucida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52"/>
  </w:style>
  <w:style w:type="paragraph" w:styleId="Footer">
    <w:name w:val="footer"/>
    <w:basedOn w:val="Normal"/>
    <w:link w:val="FooterChar"/>
    <w:uiPriority w:val="99"/>
    <w:unhideWhenUsed/>
    <w:rsid w:val="0005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52"/>
  </w:style>
  <w:style w:type="paragraph" w:styleId="BalloonText">
    <w:name w:val="Balloon Text"/>
    <w:basedOn w:val="Normal"/>
    <w:link w:val="BalloonTextChar"/>
    <w:uiPriority w:val="99"/>
    <w:semiHidden/>
    <w:unhideWhenUsed/>
    <w:rsid w:val="000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52"/>
    <w:rPr>
      <w:rFonts w:ascii="Tahoma" w:hAnsi="Tahoma" w:cs="Tahoma"/>
      <w:sz w:val="16"/>
      <w:szCs w:val="16"/>
    </w:rPr>
  </w:style>
  <w:style w:type="paragraph" w:styleId="ListParagraph">
    <w:name w:val="List Paragraph"/>
    <w:basedOn w:val="Normal"/>
    <w:uiPriority w:val="34"/>
    <w:qFormat/>
    <w:rsid w:val="00215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52"/>
  </w:style>
  <w:style w:type="paragraph" w:styleId="Footer">
    <w:name w:val="footer"/>
    <w:basedOn w:val="Normal"/>
    <w:link w:val="FooterChar"/>
    <w:uiPriority w:val="99"/>
    <w:unhideWhenUsed/>
    <w:rsid w:val="0005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52"/>
  </w:style>
  <w:style w:type="paragraph" w:styleId="BalloonText">
    <w:name w:val="Balloon Text"/>
    <w:basedOn w:val="Normal"/>
    <w:link w:val="BalloonTextChar"/>
    <w:uiPriority w:val="99"/>
    <w:semiHidden/>
    <w:unhideWhenUsed/>
    <w:rsid w:val="000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52"/>
    <w:rPr>
      <w:rFonts w:ascii="Tahoma" w:hAnsi="Tahoma" w:cs="Tahoma"/>
      <w:sz w:val="16"/>
      <w:szCs w:val="16"/>
    </w:rPr>
  </w:style>
  <w:style w:type="paragraph" w:styleId="ListParagraph">
    <w:name w:val="List Paragraph"/>
    <w:basedOn w:val="Normal"/>
    <w:uiPriority w:val="34"/>
    <w:qFormat/>
    <w:rsid w:val="00215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glossaryDocument" Target="glossary/document.xml"/><Relationship Id="rId3" Type="http://schemas.openxmlformats.org/officeDocument/2006/relationships/settings" Target="settings.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4BE2E6505B41B1A772C324DC8676EE"/>
        <w:category>
          <w:name w:val="General"/>
          <w:gallery w:val="placeholder"/>
        </w:category>
        <w:types>
          <w:type w:val="bbPlcHdr"/>
        </w:types>
        <w:behaviors>
          <w:behavior w:val="content"/>
        </w:behaviors>
        <w:guid w:val="{32580134-FE75-4F3D-B19A-58F015DC9F16}"/>
      </w:docPartPr>
      <w:docPartBody>
        <w:p w:rsidR="00195CE7" w:rsidRDefault="006E27A3" w:rsidP="006E27A3">
          <w:pPr>
            <w:pStyle w:val="FB4BE2E6505B41B1A772C324DC8676EE"/>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E27A3"/>
    <w:rsid w:val="00195CE7"/>
    <w:rsid w:val="006E27A3"/>
    <w:rsid w:val="00A26032"/>
    <w:rsid w:val="00A73ECC"/>
    <w:rsid w:val="00C82D75"/>
  </w:rsids>
  <m:mathPr>
    <m:mathFont m:val="Lucida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B4BE2E6505B41B1A772C324DC8676EE">
    <w:name w:val="FB4BE2E6505B41B1A772C324DC8676EE"/>
    <w:rsid w:val="006E27A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Reference guide for recyclable materials</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guide for recyclable materials</dc:title>
  <dc:creator>leahewalker</dc:creator>
  <cp:lastModifiedBy>Larry Murphy</cp:lastModifiedBy>
  <cp:revision>2</cp:revision>
  <dcterms:created xsi:type="dcterms:W3CDTF">2013-03-31T23:28:00Z</dcterms:created>
  <dcterms:modified xsi:type="dcterms:W3CDTF">2013-03-31T23:28:00Z</dcterms:modified>
</cp:coreProperties>
</file>